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484848"/>
          <w:sz w:val="32"/>
          <w:szCs w:val="32"/>
        </w:rPr>
      </w:pPr>
      <w:r w:rsidRPr="00A90115">
        <w:rPr>
          <w:rFonts w:ascii="Arial" w:hAnsi="Arial" w:cs="Arial"/>
          <w:b/>
          <w:color w:val="484848"/>
          <w:sz w:val="32"/>
          <w:szCs w:val="32"/>
        </w:rPr>
        <w:t> Общая площадь помещения библиотеки – 38,2 м</w:t>
      </w:r>
      <w:proofErr w:type="gramStart"/>
      <w:r w:rsidRPr="00A90115">
        <w:rPr>
          <w:rFonts w:ascii="Arial" w:hAnsi="Arial" w:cs="Arial"/>
          <w:b/>
          <w:color w:val="484848"/>
          <w:sz w:val="32"/>
          <w:szCs w:val="32"/>
        </w:rPr>
        <w:t>2</w:t>
      </w:r>
      <w:proofErr w:type="gramEnd"/>
      <w:r w:rsidRPr="00A90115">
        <w:rPr>
          <w:rFonts w:ascii="Arial" w:hAnsi="Arial" w:cs="Arial"/>
          <w:b/>
          <w:color w:val="484848"/>
          <w:sz w:val="32"/>
          <w:szCs w:val="32"/>
        </w:rPr>
        <w:t> в том числе для: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- хранения фондов – 18,2 м</w:t>
      </w:r>
      <w:proofErr w:type="gramStart"/>
      <w:r w:rsidRPr="00A90115">
        <w:rPr>
          <w:rFonts w:ascii="Arial" w:hAnsi="Arial" w:cs="Arial"/>
          <w:color w:val="484848"/>
          <w:sz w:val="32"/>
          <w:szCs w:val="32"/>
        </w:rPr>
        <w:t>2</w:t>
      </w:r>
      <w:proofErr w:type="gramEnd"/>
      <w:r w:rsidRPr="00A90115">
        <w:rPr>
          <w:rFonts w:ascii="Arial" w:hAnsi="Arial" w:cs="Arial"/>
          <w:color w:val="484848"/>
          <w:sz w:val="32"/>
          <w:szCs w:val="32"/>
        </w:rPr>
        <w:t>,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- обслуживания читателей – 20 м</w:t>
      </w:r>
      <w:proofErr w:type="gramStart"/>
      <w:r w:rsidRPr="00A90115">
        <w:rPr>
          <w:rFonts w:ascii="Arial" w:hAnsi="Arial" w:cs="Arial"/>
          <w:color w:val="484848"/>
          <w:sz w:val="32"/>
          <w:szCs w:val="32"/>
        </w:rPr>
        <w:t>2</w:t>
      </w:r>
      <w:proofErr w:type="gramEnd"/>
      <w:r w:rsidRPr="00A90115">
        <w:rPr>
          <w:rFonts w:ascii="Arial" w:hAnsi="Arial" w:cs="Arial"/>
          <w:color w:val="484848"/>
          <w:sz w:val="32"/>
          <w:szCs w:val="32"/>
        </w:rPr>
        <w:t>.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Число посадочных мест – 8.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Технические средства: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- число персональных компьютеров, единиц – 1,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- число копировально-множительной техники, единиц – 1,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- наличие доступа в Интернет – есть</w:t>
      </w:r>
      <w:proofErr w:type="gramStart"/>
      <w:r w:rsidRPr="00A90115">
        <w:rPr>
          <w:rFonts w:ascii="Arial" w:hAnsi="Arial" w:cs="Arial"/>
          <w:color w:val="484848"/>
          <w:sz w:val="32"/>
          <w:szCs w:val="32"/>
        </w:rPr>
        <w:t xml:space="preserve"> .</w:t>
      </w:r>
      <w:proofErr w:type="gramEnd"/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Количество читателей – 137 чел.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Из них учеников – 95 чел.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Фонд (экземпляров) – 3114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Из них художественная литература – 983 экз.,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Отраслевая литература – 180 экз.,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Учебная литература – 1</w:t>
      </w:r>
      <w:r w:rsidR="002D15CC">
        <w:rPr>
          <w:rFonts w:ascii="Arial" w:hAnsi="Arial" w:cs="Arial"/>
          <w:color w:val="484848"/>
          <w:sz w:val="32"/>
          <w:szCs w:val="32"/>
        </w:rPr>
        <w:t>326</w:t>
      </w:r>
      <w:r w:rsidRPr="00A90115">
        <w:rPr>
          <w:rFonts w:ascii="Arial" w:hAnsi="Arial" w:cs="Arial"/>
          <w:color w:val="484848"/>
          <w:sz w:val="32"/>
          <w:szCs w:val="32"/>
        </w:rPr>
        <w:t xml:space="preserve"> экз.</w:t>
      </w:r>
    </w:p>
    <w:p w:rsidR="00A90115" w:rsidRPr="00A90115" w:rsidRDefault="00A90115" w:rsidP="00A90115">
      <w:pPr>
        <w:pStyle w:val="a3"/>
        <w:shd w:val="clear" w:color="auto" w:fill="F4FE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84848"/>
          <w:sz w:val="32"/>
          <w:szCs w:val="32"/>
        </w:rPr>
      </w:pPr>
      <w:r w:rsidRPr="00A90115">
        <w:rPr>
          <w:rFonts w:ascii="Arial" w:hAnsi="Arial" w:cs="Arial"/>
          <w:color w:val="484848"/>
          <w:sz w:val="32"/>
          <w:szCs w:val="32"/>
        </w:rPr>
        <w:t>Электронные  диски – 6.</w:t>
      </w:r>
    </w:p>
    <w:p w:rsidR="00AA20BC" w:rsidRPr="00A90115" w:rsidRDefault="00AA20BC" w:rsidP="00A90115">
      <w:pPr>
        <w:spacing w:line="360" w:lineRule="auto"/>
        <w:rPr>
          <w:sz w:val="32"/>
          <w:szCs w:val="32"/>
        </w:rPr>
      </w:pPr>
    </w:p>
    <w:sectPr w:rsidR="00AA20BC" w:rsidRPr="00A90115" w:rsidSect="00AA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115"/>
    <w:rsid w:val="0005708A"/>
    <w:rsid w:val="002D15CC"/>
    <w:rsid w:val="00A90115"/>
    <w:rsid w:val="00AA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2017-09-20T07:03:00Z</dcterms:created>
  <dcterms:modified xsi:type="dcterms:W3CDTF">2017-09-20T07:07:00Z</dcterms:modified>
</cp:coreProperties>
</file>